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E38" w:rsidRDefault="00127740">
      <w:r>
        <w:rPr>
          <w:rStyle w:val="Textoennegrita"/>
          <w:rFonts w:ascii="Arial" w:hAnsi="Arial" w:cs="Arial"/>
          <w:sz w:val="20"/>
          <w:szCs w:val="20"/>
        </w:rPr>
        <w:t>RIESGOS PROFESIONALES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  <w:t>Son Riesgos Profesionales el</w:t>
      </w:r>
      <w:r>
        <w:rPr>
          <w:rFonts w:ascii="Arial" w:hAnsi="Arial" w:cs="Arial"/>
          <w:sz w:val="20"/>
          <w:szCs w:val="20"/>
        </w:rPr>
        <w:br/>
        <w:t>accidente que se produce como consecuencia directa del trabajo o labor</w:t>
      </w:r>
      <w:r>
        <w:rPr>
          <w:rFonts w:ascii="Arial" w:hAnsi="Arial" w:cs="Arial"/>
          <w:sz w:val="20"/>
          <w:szCs w:val="20"/>
        </w:rPr>
        <w:br/>
        <w:t>desempeñada, y la enfermedad que haya sido catalogada como profesional por el</w:t>
      </w:r>
      <w:r>
        <w:rPr>
          <w:rFonts w:ascii="Arial" w:hAnsi="Arial" w:cs="Arial"/>
          <w:sz w:val="20"/>
          <w:szCs w:val="20"/>
        </w:rPr>
        <w:br/>
        <w:t>Gobierno Nacional.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Textoennegrita"/>
          <w:rFonts w:ascii="Arial" w:hAnsi="Arial" w:cs="Arial"/>
          <w:sz w:val="20"/>
          <w:szCs w:val="20"/>
        </w:rPr>
        <w:t>ACCIDENTE DE TRABAJO.</w:t>
      </w:r>
      <w:r>
        <w:rPr>
          <w:rFonts w:ascii="Arial" w:hAnsi="Arial" w:cs="Arial"/>
          <w:sz w:val="20"/>
          <w:szCs w:val="20"/>
        </w:rPr>
        <w:br/>
        <w:t>Es accidente de trabajo todo suceso</w:t>
      </w:r>
      <w:r>
        <w:rPr>
          <w:rFonts w:ascii="Arial" w:hAnsi="Arial" w:cs="Arial"/>
          <w:sz w:val="20"/>
          <w:szCs w:val="20"/>
        </w:rPr>
        <w:br/>
        <w:t>repentino que sobrevenga por causa o con ocasión del trabajo, y que produzca en</w:t>
      </w:r>
      <w:r>
        <w:rPr>
          <w:rFonts w:ascii="Arial" w:hAnsi="Arial" w:cs="Arial"/>
          <w:sz w:val="20"/>
          <w:szCs w:val="20"/>
        </w:rPr>
        <w:br/>
        <w:t>el trabajador una lesión orgánica, una perturbación funcional, una invalidez o la</w:t>
      </w:r>
      <w:r>
        <w:rPr>
          <w:rFonts w:ascii="Arial" w:hAnsi="Arial" w:cs="Arial"/>
          <w:sz w:val="20"/>
          <w:szCs w:val="20"/>
        </w:rPr>
        <w:br/>
        <w:t>muerte.</w:t>
      </w:r>
      <w:r>
        <w:rPr>
          <w:rFonts w:ascii="Arial" w:hAnsi="Arial" w:cs="Arial"/>
          <w:sz w:val="20"/>
          <w:szCs w:val="20"/>
        </w:rPr>
        <w:br/>
        <w:t>Es también accidente de trabajo aquel que se produce durante la ejecución de</w:t>
      </w:r>
      <w:r>
        <w:rPr>
          <w:rFonts w:ascii="Arial" w:hAnsi="Arial" w:cs="Arial"/>
          <w:sz w:val="20"/>
          <w:szCs w:val="20"/>
        </w:rPr>
        <w:br/>
        <w:t>ordenes del empleador, o durante la ejecución de una labor bajo su autoridad, aún</w:t>
      </w:r>
      <w:r>
        <w:rPr>
          <w:rFonts w:ascii="Arial" w:hAnsi="Arial" w:cs="Arial"/>
          <w:sz w:val="20"/>
          <w:szCs w:val="20"/>
        </w:rPr>
        <w:br/>
        <w:t>fuera del lugar y horas de trabajo.</w:t>
      </w:r>
      <w:r>
        <w:rPr>
          <w:rFonts w:ascii="Arial" w:hAnsi="Arial" w:cs="Arial"/>
          <w:sz w:val="20"/>
          <w:szCs w:val="20"/>
        </w:rPr>
        <w:br/>
        <w:t>Igualmente se considera accidente de trabajo el que se produzca durante el</w:t>
      </w:r>
      <w:r>
        <w:rPr>
          <w:rFonts w:ascii="Arial" w:hAnsi="Arial" w:cs="Arial"/>
          <w:sz w:val="20"/>
          <w:szCs w:val="20"/>
        </w:rPr>
        <w:br/>
        <w:t>traslado de los trabajos desde su residencia a los lugares trabajo o viceversa,</w:t>
      </w:r>
      <w:r>
        <w:rPr>
          <w:rFonts w:ascii="Arial" w:hAnsi="Arial" w:cs="Arial"/>
          <w:sz w:val="20"/>
          <w:szCs w:val="20"/>
        </w:rPr>
        <w:br/>
        <w:t>cuando el transporte lo suministre el empleador.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Textoennegrita"/>
          <w:rFonts w:ascii="Arial" w:hAnsi="Arial" w:cs="Arial"/>
          <w:sz w:val="20"/>
          <w:szCs w:val="20"/>
        </w:rPr>
        <w:t>ENFERMEDAD PROFESIONAL.</w:t>
      </w:r>
      <w:r>
        <w:rPr>
          <w:rFonts w:ascii="Arial" w:hAnsi="Arial" w:cs="Arial"/>
          <w:sz w:val="20"/>
          <w:szCs w:val="20"/>
        </w:rPr>
        <w:br/>
        <w:t>Se considera enfermedad</w:t>
      </w:r>
      <w:r>
        <w:rPr>
          <w:rFonts w:ascii="Arial" w:hAnsi="Arial" w:cs="Arial"/>
          <w:sz w:val="20"/>
          <w:szCs w:val="20"/>
        </w:rPr>
        <w:br/>
        <w:t>profesional todo estado patológico permanente o temporal que sobrevenga como</w:t>
      </w:r>
      <w:r>
        <w:rPr>
          <w:rFonts w:ascii="Arial" w:hAnsi="Arial" w:cs="Arial"/>
          <w:sz w:val="20"/>
          <w:szCs w:val="20"/>
        </w:rPr>
        <w:br/>
        <w:t>consecuencia obligada y directa de la clase de trabajo que desempeña el</w:t>
      </w:r>
      <w:r>
        <w:rPr>
          <w:rFonts w:ascii="Arial" w:hAnsi="Arial" w:cs="Arial"/>
          <w:sz w:val="20"/>
          <w:szCs w:val="20"/>
        </w:rPr>
        <w:br/>
        <w:t>trabajador, o del medio en que se ha visto obligado a trabajar , y que haya sido</w:t>
      </w:r>
      <w:r>
        <w:rPr>
          <w:rFonts w:ascii="Arial" w:hAnsi="Arial" w:cs="Arial"/>
          <w:sz w:val="20"/>
          <w:szCs w:val="20"/>
        </w:rPr>
        <w:br/>
        <w:t>determinada como enfermedad profesional por el Gobierno Nacional.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Textoennegrita"/>
          <w:rFonts w:ascii="Arial" w:hAnsi="Arial" w:cs="Arial"/>
          <w:sz w:val="20"/>
          <w:szCs w:val="20"/>
        </w:rPr>
        <w:t>ORIGEN DEL ACCIDENTE DE LA ENFERMEDAD Y LA MUERTE.</w:t>
      </w:r>
      <w:r>
        <w:rPr>
          <w:rFonts w:ascii="Arial" w:hAnsi="Arial" w:cs="Arial"/>
          <w:sz w:val="20"/>
          <w:szCs w:val="20"/>
        </w:rPr>
        <w:br/>
        <w:t>Toda enfermedad o patología, accidente o muerte, que no hayan sido</w:t>
      </w:r>
      <w:r>
        <w:rPr>
          <w:rFonts w:ascii="Arial" w:hAnsi="Arial" w:cs="Arial"/>
          <w:sz w:val="20"/>
          <w:szCs w:val="20"/>
        </w:rPr>
        <w:br/>
      </w:r>
      <w:r>
        <w:rPr>
          <w:rStyle w:val="Textoennegrita"/>
          <w:rFonts w:ascii="Arial" w:hAnsi="Arial" w:cs="Arial"/>
          <w:sz w:val="20"/>
          <w:szCs w:val="20"/>
        </w:rPr>
        <w:t>clasificados o calificados como de origen profesional, se consideran de origen</w:t>
      </w:r>
      <w:r>
        <w:rPr>
          <w:rFonts w:ascii="Arial" w:hAnsi="Arial" w:cs="Arial"/>
          <w:sz w:val="20"/>
          <w:szCs w:val="20"/>
        </w:rPr>
        <w:br/>
      </w:r>
      <w:r>
        <w:rPr>
          <w:rStyle w:val="Textoennegrita"/>
          <w:rFonts w:ascii="Arial" w:hAnsi="Arial" w:cs="Arial"/>
          <w:sz w:val="20"/>
          <w:szCs w:val="20"/>
        </w:rPr>
        <w:t>común.</w:t>
      </w:r>
      <w:r>
        <w:rPr>
          <w:rFonts w:ascii="Arial" w:hAnsi="Arial" w:cs="Arial"/>
          <w:sz w:val="20"/>
          <w:szCs w:val="20"/>
        </w:rPr>
        <w:br/>
      </w:r>
      <w:r>
        <w:rPr>
          <w:rStyle w:val="Textoennegrita"/>
          <w:rFonts w:ascii="Arial" w:hAnsi="Arial" w:cs="Arial"/>
          <w:sz w:val="20"/>
          <w:szCs w:val="20"/>
        </w:rPr>
        <w:t>La calificación del origen del accidente de trabajo o de la enfermedad profesional</w:t>
      </w:r>
      <w:r>
        <w:rPr>
          <w:rFonts w:ascii="Arial" w:hAnsi="Arial" w:cs="Arial"/>
          <w:sz w:val="20"/>
          <w:szCs w:val="20"/>
        </w:rPr>
        <w:br/>
      </w:r>
      <w:r>
        <w:rPr>
          <w:rStyle w:val="Textoennegrita"/>
          <w:rFonts w:ascii="Arial" w:hAnsi="Arial" w:cs="Arial"/>
          <w:sz w:val="20"/>
          <w:szCs w:val="20"/>
        </w:rPr>
        <w:t>será calificado, en primera instancia por la institución prestadora de servicios de</w:t>
      </w:r>
      <w:r>
        <w:rPr>
          <w:rFonts w:ascii="Arial" w:hAnsi="Arial" w:cs="Arial"/>
          <w:sz w:val="20"/>
          <w:szCs w:val="20"/>
        </w:rPr>
        <w:br/>
      </w:r>
      <w:r>
        <w:rPr>
          <w:rStyle w:val="Textoennegrita"/>
          <w:rFonts w:ascii="Arial" w:hAnsi="Arial" w:cs="Arial"/>
          <w:sz w:val="20"/>
          <w:szCs w:val="20"/>
        </w:rPr>
        <w:t>salud que atiende al afiliado.</w:t>
      </w:r>
      <w:r>
        <w:rPr>
          <w:rFonts w:ascii="Arial" w:hAnsi="Arial" w:cs="Arial"/>
          <w:sz w:val="20"/>
          <w:szCs w:val="20"/>
        </w:rPr>
        <w:br/>
      </w:r>
      <w:r>
        <w:rPr>
          <w:rStyle w:val="Textoennegrita"/>
          <w:rFonts w:ascii="Arial" w:hAnsi="Arial" w:cs="Arial"/>
          <w:sz w:val="20"/>
          <w:szCs w:val="20"/>
        </w:rPr>
        <w:t>El médico o la comisión laboral de la entidad administradora de riesgos</w:t>
      </w:r>
      <w:r>
        <w:rPr>
          <w:rFonts w:ascii="Arial" w:hAnsi="Arial" w:cs="Arial"/>
          <w:sz w:val="20"/>
          <w:szCs w:val="20"/>
        </w:rPr>
        <w:br/>
      </w:r>
      <w:r>
        <w:rPr>
          <w:rStyle w:val="Textoennegrita"/>
          <w:rFonts w:ascii="Arial" w:hAnsi="Arial" w:cs="Arial"/>
          <w:sz w:val="20"/>
          <w:szCs w:val="20"/>
        </w:rPr>
        <w:t>profesionales determinará el origen, en segunda instancia.</w:t>
      </w:r>
      <w:r>
        <w:rPr>
          <w:rFonts w:ascii="Arial" w:hAnsi="Arial" w:cs="Arial"/>
          <w:sz w:val="20"/>
          <w:szCs w:val="20"/>
        </w:rPr>
        <w:br/>
      </w:r>
      <w:r>
        <w:rPr>
          <w:rStyle w:val="Textoennegrita"/>
          <w:rFonts w:ascii="Arial" w:hAnsi="Arial" w:cs="Arial"/>
          <w:sz w:val="20"/>
          <w:szCs w:val="20"/>
        </w:rPr>
        <w:t>Cuando surjan discrepancias en el origen, estas serán resueltas por una junta</w:t>
      </w:r>
      <w:r>
        <w:rPr>
          <w:rFonts w:ascii="Arial" w:hAnsi="Arial" w:cs="Arial"/>
          <w:sz w:val="20"/>
          <w:szCs w:val="20"/>
        </w:rPr>
        <w:br/>
      </w:r>
      <w:r>
        <w:rPr>
          <w:rStyle w:val="Textoennegrita"/>
          <w:rFonts w:ascii="Arial" w:hAnsi="Arial" w:cs="Arial"/>
          <w:sz w:val="20"/>
          <w:szCs w:val="20"/>
        </w:rPr>
        <w:t>integrada por representantes de las entidades administradoras, de salud y de</w:t>
      </w:r>
      <w:r>
        <w:rPr>
          <w:rFonts w:ascii="Arial" w:hAnsi="Arial" w:cs="Arial"/>
          <w:sz w:val="20"/>
          <w:szCs w:val="20"/>
        </w:rPr>
        <w:br/>
      </w:r>
      <w:r>
        <w:rPr>
          <w:rStyle w:val="Textoennegrita"/>
          <w:rFonts w:ascii="Arial" w:hAnsi="Arial" w:cs="Arial"/>
          <w:sz w:val="20"/>
          <w:szCs w:val="20"/>
        </w:rPr>
        <w:t>riesgos profesionales.</w:t>
      </w:r>
      <w:r>
        <w:rPr>
          <w:rFonts w:ascii="Arial" w:hAnsi="Arial" w:cs="Arial"/>
          <w:sz w:val="20"/>
          <w:szCs w:val="20"/>
        </w:rPr>
        <w:br/>
      </w:r>
      <w:r>
        <w:rPr>
          <w:rStyle w:val="Textoennegrita"/>
          <w:rFonts w:ascii="Arial" w:hAnsi="Arial" w:cs="Arial"/>
          <w:sz w:val="20"/>
          <w:szCs w:val="20"/>
        </w:rPr>
        <w:t>De persistir el desacuerdo, se seguirá el procedimiento previsto para las juntas de</w:t>
      </w:r>
      <w:r>
        <w:rPr>
          <w:rFonts w:ascii="Arial" w:hAnsi="Arial" w:cs="Arial"/>
          <w:sz w:val="20"/>
          <w:szCs w:val="20"/>
        </w:rPr>
        <w:br/>
      </w:r>
      <w:r>
        <w:rPr>
          <w:rStyle w:val="Textoennegrita"/>
          <w:rFonts w:ascii="Arial" w:hAnsi="Arial" w:cs="Arial"/>
          <w:sz w:val="20"/>
          <w:szCs w:val="20"/>
        </w:rPr>
        <w:t>calificación de invalidez definido en los artículos 41 y siguientes de la Ley 100 de</w:t>
      </w:r>
      <w:r>
        <w:rPr>
          <w:rFonts w:ascii="Arial" w:hAnsi="Arial" w:cs="Arial"/>
          <w:sz w:val="20"/>
          <w:szCs w:val="20"/>
        </w:rPr>
        <w:br/>
      </w:r>
      <w:r>
        <w:rPr>
          <w:rStyle w:val="Textoennegrita"/>
          <w:rFonts w:ascii="Arial" w:hAnsi="Arial" w:cs="Arial"/>
          <w:sz w:val="20"/>
          <w:szCs w:val="20"/>
        </w:rPr>
        <w:t>1993 y sus reglamentos.</w:t>
      </w:r>
    </w:p>
    <w:sectPr w:rsidR="00211E38" w:rsidSect="00211E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27740"/>
    <w:rsid w:val="00127740"/>
    <w:rsid w:val="00211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E3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12774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BACHILLERATO</dc:creator>
  <cp:keywords/>
  <dc:description/>
  <cp:lastModifiedBy>BACHILLERATO</cp:lastModifiedBy>
  <cp:revision>1</cp:revision>
  <dcterms:created xsi:type="dcterms:W3CDTF">2011-05-29T18:22:00Z</dcterms:created>
  <dcterms:modified xsi:type="dcterms:W3CDTF">2011-05-29T18:23:00Z</dcterms:modified>
</cp:coreProperties>
</file>